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7B" w:rsidRDefault="00E1417B" w:rsidP="00E1417B">
      <w:pPr>
        <w:pStyle w:val="Standard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Uchwała Nr ………..</w:t>
      </w: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Rady Miejskiej Radzynia Chełmińskiego</w:t>
      </w:r>
    </w:p>
    <w:p w:rsidR="00E1417B" w:rsidRDefault="00E1417B" w:rsidP="00E1417B">
      <w:pPr>
        <w:pStyle w:val="Standard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z dnia …………</w:t>
      </w:r>
      <w:r>
        <w:rPr>
          <w:b/>
          <w:sz w:val="36"/>
          <w:szCs w:val="36"/>
        </w:rPr>
        <w:t>……….</w:t>
      </w: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</w:p>
    <w:p w:rsidR="00E1417B" w:rsidRDefault="00E1417B" w:rsidP="00E1417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odpłatnego nabycia nieruchomości gruntowej położonej w obrębie geodezyjnym Radzyń Chełminski</w:t>
      </w:r>
    </w:p>
    <w:p w:rsidR="00E1417B" w:rsidRDefault="00E1417B" w:rsidP="00E1417B">
      <w:pPr>
        <w:pStyle w:val="Standard"/>
        <w:jc w:val="both"/>
        <w:rPr>
          <w:b/>
          <w:sz w:val="28"/>
          <w:szCs w:val="28"/>
        </w:rPr>
      </w:pPr>
    </w:p>
    <w:p w:rsidR="00E1417B" w:rsidRDefault="00E1417B" w:rsidP="00E1417B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>Na podstawie art. 18 ust. 2, pkt 9 lit. „a” ustawy z dnia 8 marca 1990r. o samorządzie gminnym (Dz.U. z 2018 r. poz. 994 z  zm.  ) art. 25 ust.1i 2 w zwiazku z art. 23</w:t>
      </w:r>
    </w:p>
    <w:p w:rsidR="00E1417B" w:rsidRDefault="00E1417B" w:rsidP="00E1417B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>ust.1 pkt.7 ustawy z dnia 21 sierpnia 1997r. o gospodarce nieruchomościami (tekst jednolity Dz.U. z 2018. poz.121 z późn.  zmianami  )</w:t>
      </w:r>
    </w:p>
    <w:p w:rsidR="00E1417B" w:rsidRDefault="00E1417B" w:rsidP="00E1417B">
      <w:pPr>
        <w:pStyle w:val="Standard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>
        <w:rPr>
          <w:b/>
          <w:sz w:val="28"/>
          <w:szCs w:val="28"/>
        </w:rPr>
        <w:t>chwala się , co następuje:</w:t>
      </w: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</w:tabs>
      </w:pPr>
      <w:r>
        <w:rPr>
          <w:b/>
          <w:sz w:val="28"/>
          <w:szCs w:val="28"/>
        </w:rPr>
        <w:t>§ 1.</w:t>
      </w:r>
      <w:r>
        <w:rPr>
          <w:sz w:val="26"/>
          <w:szCs w:val="26"/>
        </w:rPr>
        <w:t>Wyraża się zgodę na odpłatne  nabycie na rzecz Gminy Miasto i Gminy Radzyń Chełmiński nieruchomości  oznaczonej  w ewidencji gruntów jako działka</w:t>
      </w: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Nr 336/12 o pow. 0.2023 ha,  położona  w obrebie geodezyjnym  Radzyń Chełmiński</w:t>
      </w: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zapisana w Księdze Wieczystej Sądu Rejonowego w Wąbrzeźnie Nr   TO1W /00035079/0 .</w:t>
      </w: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</w:p>
    <w:p w:rsidR="00E1417B" w:rsidRDefault="00E1417B" w:rsidP="00E1417B">
      <w:pPr>
        <w:pStyle w:val="Standard"/>
        <w:tabs>
          <w:tab w:val="left" w:pos="54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§ 2 . </w:t>
      </w:r>
      <w:r>
        <w:rPr>
          <w:sz w:val="26"/>
          <w:szCs w:val="26"/>
        </w:rPr>
        <w:t>Cena odpłatnego  nabycia nieruchomości wymienionych w § 1  zostanie uzgodniona z właścicielem  w drodze negocjacji .</w:t>
      </w: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>Koszty zwiazane z  nabyciem  nieruchomości ponosi Gmina Miasto i Gmina   Radzyń Chełmiński .</w:t>
      </w:r>
    </w:p>
    <w:p w:rsidR="00E1417B" w:rsidRDefault="00E1417B" w:rsidP="00E1417B">
      <w:pPr>
        <w:pStyle w:val="Standard"/>
        <w:tabs>
          <w:tab w:val="left" w:pos="540"/>
        </w:tabs>
        <w:rPr>
          <w:sz w:val="26"/>
          <w:szCs w:val="26"/>
        </w:rPr>
      </w:pPr>
    </w:p>
    <w:p w:rsidR="00E1417B" w:rsidRDefault="00E1417B" w:rsidP="00E1417B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4 .</w:t>
      </w:r>
      <w:r>
        <w:rPr>
          <w:sz w:val="26"/>
          <w:szCs w:val="26"/>
        </w:rPr>
        <w:tab/>
        <w:t>Wykonanie uchwały powierza się Burmistrzowi Miasta i Gminy.</w:t>
      </w:r>
    </w:p>
    <w:p w:rsidR="00E1417B" w:rsidRDefault="00E1417B" w:rsidP="00E1417B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E1417B" w:rsidRDefault="00E1417B" w:rsidP="00E1417B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Uchwała wchodzi w życie z dniem podjęcia .</w:t>
      </w:r>
    </w:p>
    <w:p w:rsidR="00E1417B" w:rsidRDefault="00E1417B" w:rsidP="00E1417B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17B" w:rsidRDefault="00E1417B" w:rsidP="00E1417B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</w:t>
      </w:r>
    </w:p>
    <w:p w:rsidR="00E1417B" w:rsidRDefault="00E1417B" w:rsidP="00E1417B">
      <w:pPr>
        <w:pStyle w:val="Standard"/>
        <w:jc w:val="center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17B" w:rsidRDefault="00E1417B" w:rsidP="00E141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E1417B" w:rsidRDefault="00E1417B" w:rsidP="00E1417B">
      <w:pPr>
        <w:pStyle w:val="Standard"/>
        <w:rPr>
          <w:sz w:val="28"/>
          <w:szCs w:val="28"/>
        </w:rPr>
      </w:pPr>
    </w:p>
    <w:p w:rsidR="00E1417B" w:rsidRDefault="00E1417B" w:rsidP="00E1417B">
      <w:pPr>
        <w:pStyle w:val="Standard"/>
        <w:rPr>
          <w:sz w:val="26"/>
          <w:szCs w:val="26"/>
        </w:rPr>
      </w:pPr>
    </w:p>
    <w:p w:rsidR="00E1417B" w:rsidRDefault="00E1417B" w:rsidP="00E1417B">
      <w:pPr>
        <w:pStyle w:val="Standard"/>
      </w:pPr>
      <w:r>
        <w:t>Zgodnie z ustaleniami Miejscowego Planu Zagospodarowania Przestrzennnego Gminy Radzyń Chełmiński  uchwała Rady Miejskiej nr V/28/11 z dnia 1 marca 2011 r.     działka  w obszarze oznaczona  częściowo  symbolem  012 KDX , 013KDD , 010 KDD ,024KDD, 014 KDL  droga główna  ,drogi wewnętrzne i drogi piesze.</w:t>
      </w:r>
    </w:p>
    <w:p w:rsidR="00E1417B" w:rsidRDefault="00E1417B" w:rsidP="00E1417B">
      <w:pPr>
        <w:pStyle w:val="Standard"/>
      </w:pPr>
      <w:r>
        <w:t>Nabycie nastąpi odpłatnie  za cenę uzgodnioną z właścicielem nieruchomości w wyniku negocjacji   po uprzednim sporządzeniu operatów szacunkowych w celu ustalenia wartości  nieruchomości .</w:t>
      </w:r>
    </w:p>
    <w:p w:rsidR="00E1417B" w:rsidRDefault="00E1417B" w:rsidP="00E1417B">
      <w:pPr>
        <w:pStyle w:val="Standard"/>
      </w:pPr>
      <w:r>
        <w:t>Przedmiotowa nieruchomość  została wydzielona w wyniku decyzji podziałowej  na wniosek właściciela .</w:t>
      </w:r>
    </w:p>
    <w:p w:rsidR="00E1417B" w:rsidRDefault="00E1417B" w:rsidP="00E1417B">
      <w:pPr>
        <w:pStyle w:val="Standard"/>
      </w:pPr>
      <w:r>
        <w:t>Uwzgledniając  powyższe uwarunkowania i zapis  w MPZP  zasadne jest  przejęcie i  nabycie    działki  nr 336/12 o pow. 02023 ha  do zasabu gminnego za uprzednią zgodą Rady Miejskiej  wyrażonej stosowną  uchwałą .</w:t>
      </w:r>
    </w:p>
    <w:p w:rsidR="00E1417B" w:rsidRDefault="00E1417B" w:rsidP="00E1417B">
      <w:pPr>
        <w:pStyle w:val="Standard"/>
      </w:pPr>
      <w:r>
        <w:t xml:space="preserve"> W oparciu o powyższe stwierdzono  zasadność  nabycia nieruchomości  z przeznaczeniem  pod drogę i drogi piesze jako cel publiczny  dla zapewnienia dojazdu do nieruchomości  sąsiadujących zgodnie z obowiązujacymi zapisanmi ustawy z dnia 21 sierpnia 1997 roku o gospoodarce nieruchomościami .</w:t>
      </w:r>
    </w:p>
    <w:p w:rsidR="00E1417B" w:rsidRDefault="00E1417B" w:rsidP="00E1417B">
      <w:pPr>
        <w:pStyle w:val="Standard"/>
        <w:rPr>
          <w:sz w:val="26"/>
          <w:szCs w:val="26"/>
        </w:rPr>
      </w:pPr>
    </w:p>
    <w:p w:rsidR="00E1417B" w:rsidRDefault="00E1417B" w:rsidP="00E1417B">
      <w:pPr>
        <w:pStyle w:val="Standard"/>
      </w:pPr>
    </w:p>
    <w:p w:rsidR="00E1417B" w:rsidRDefault="00E1417B" w:rsidP="00E1417B">
      <w:pPr>
        <w:pStyle w:val="Standard"/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E1417B" w:rsidRDefault="00E1417B" w:rsidP="00E1417B">
      <w:pPr>
        <w:pStyle w:val="Standard"/>
        <w:jc w:val="center"/>
        <w:rPr>
          <w:b/>
          <w:bCs/>
        </w:rPr>
      </w:pPr>
    </w:p>
    <w:p w:rsidR="00E1417B" w:rsidRDefault="00E1417B" w:rsidP="00E1417B">
      <w:pPr>
        <w:pStyle w:val="Standard"/>
      </w:pPr>
    </w:p>
    <w:p w:rsidR="002A0C8F" w:rsidRDefault="002A0C8F">
      <w:bookmarkStart w:id="0" w:name="_GoBack"/>
      <w:bookmarkEnd w:id="0"/>
    </w:p>
    <w:sectPr w:rsidR="002A0C8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B"/>
    <w:rsid w:val="002A0C8F"/>
    <w:rsid w:val="00E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4950-F53C-4DB7-879B-612AB6A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2018-09-14T07:00:00Z</dcterms:created>
  <dcterms:modified xsi:type="dcterms:W3CDTF">2018-09-14T07:02:00Z</dcterms:modified>
</cp:coreProperties>
</file>