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716A0" w14:textId="77777777" w:rsidR="00D84E2B" w:rsidRDefault="00D84E2B" w:rsidP="00D84E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Zarządzenie Nr 113 /2021</w:t>
      </w:r>
    </w:p>
    <w:p w14:paraId="798C0762" w14:textId="77777777" w:rsidR="00D84E2B" w:rsidRDefault="00D84E2B" w:rsidP="00D84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Burmistrza Miasta i Gminy</w:t>
      </w:r>
    </w:p>
    <w:p w14:paraId="0C044632" w14:textId="77777777" w:rsidR="00D84E2B" w:rsidRDefault="00D84E2B" w:rsidP="00D84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Radzyń Chełmiński</w:t>
      </w:r>
    </w:p>
    <w:p w14:paraId="1B05AEEE" w14:textId="77777777" w:rsidR="00D84E2B" w:rsidRDefault="00D84E2B" w:rsidP="00D84E2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 dnia  13.12.2021 r .</w:t>
      </w:r>
    </w:p>
    <w:p w14:paraId="44148DDE" w14:textId="77777777" w:rsidR="00D84E2B" w:rsidRDefault="00D84E2B" w:rsidP="00D84E2B">
      <w:pPr>
        <w:jc w:val="center"/>
        <w:rPr>
          <w:b/>
          <w:sz w:val="28"/>
          <w:szCs w:val="28"/>
        </w:rPr>
      </w:pPr>
    </w:p>
    <w:p w14:paraId="63935A55" w14:textId="77777777" w:rsidR="00D84E2B" w:rsidRDefault="00D84E2B" w:rsidP="00D84E2B">
      <w:pPr>
        <w:ind w:right="-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sprawie przeznaczenia  do zbycia lokalu mieszkalnego Nr 6 w budynku Rywałd 46   w III  przetargu ustnym nieograniczonym , stanowiącego własność Gminy Miasta i Gminy  Radzyń Chełmiński  oraz ustalenia ceny wywoławczej do sprzedaży </w:t>
      </w:r>
    </w:p>
    <w:p w14:paraId="26FD632B" w14:textId="77777777" w:rsidR="00D84E2B" w:rsidRDefault="00D84E2B" w:rsidP="00D84E2B">
      <w:pPr>
        <w:jc w:val="both"/>
        <w:rPr>
          <w:b/>
          <w:sz w:val="26"/>
          <w:szCs w:val="26"/>
        </w:rPr>
      </w:pPr>
    </w:p>
    <w:p w14:paraId="61D23EDD" w14:textId="77777777" w:rsidR="00D84E2B" w:rsidRDefault="00D84E2B" w:rsidP="00D84E2B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Na podstawie art. 30 ust.2  pkt 3 ustawy  8 marca 1990 roku o samorządzie  gminnym </w:t>
      </w:r>
    </w:p>
    <w:p w14:paraId="59C280BF" w14:textId="77777777" w:rsidR="00D84E2B" w:rsidRDefault="00D84E2B" w:rsidP="00D84E2B">
      <w:pPr>
        <w:ind w:right="-284"/>
        <w:rPr>
          <w:sz w:val="26"/>
          <w:szCs w:val="26"/>
        </w:rPr>
      </w:pPr>
      <w:r>
        <w:rPr>
          <w:sz w:val="26"/>
          <w:szCs w:val="26"/>
        </w:rPr>
        <w:t>( t. j. Dz.U. z 2021 poz.1372 ze zm. ) oraz art. 37 ust.1, art. 39 ust.2, art.40 ust.1,pkt.1   ustawy z dnia 21 sierpnia  1997r. o gospodarce nieruchomościami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Dz</w:t>
      </w:r>
      <w:proofErr w:type="spellEnd"/>
      <w:r>
        <w:rPr>
          <w:sz w:val="26"/>
          <w:szCs w:val="26"/>
        </w:rPr>
        <w:t xml:space="preserve"> .U. z 2021 r. poz.1899 ze zm.) </w:t>
      </w:r>
    </w:p>
    <w:p w14:paraId="15D1FEC6" w14:textId="77777777" w:rsidR="00D84E2B" w:rsidRPr="0032444C" w:rsidRDefault="00D84E2B" w:rsidP="00D84E2B">
      <w:pPr>
        <w:ind w:right="-851"/>
        <w:jc w:val="center"/>
        <w:rPr>
          <w:sz w:val="28"/>
          <w:szCs w:val="28"/>
        </w:rPr>
      </w:pPr>
      <w:r w:rsidRPr="0032444C">
        <w:rPr>
          <w:b/>
          <w:bCs/>
          <w:sz w:val="28"/>
          <w:szCs w:val="28"/>
        </w:rPr>
        <w:t>z</w:t>
      </w:r>
      <w:r w:rsidRPr="0032444C">
        <w:rPr>
          <w:b/>
          <w:sz w:val="28"/>
          <w:szCs w:val="28"/>
        </w:rPr>
        <w:t>arządzam,  co następuje:</w:t>
      </w:r>
    </w:p>
    <w:p w14:paraId="3427AE2C" w14:textId="77777777" w:rsidR="00D84E2B" w:rsidRPr="007228A9" w:rsidRDefault="00D84E2B" w:rsidP="00D84E2B">
      <w:pPr>
        <w:jc w:val="center"/>
      </w:pPr>
    </w:p>
    <w:p w14:paraId="7151A952" w14:textId="77777777" w:rsidR="00D84E2B" w:rsidRDefault="00D84E2B" w:rsidP="00D84E2B">
      <w:pPr>
        <w:jc w:val="center"/>
        <w:rPr>
          <w:b/>
        </w:rPr>
      </w:pPr>
    </w:p>
    <w:p w14:paraId="64D998BC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  <w:r w:rsidRPr="00D17D05">
        <w:rPr>
          <w:b/>
          <w:bCs/>
          <w:sz w:val="26"/>
          <w:szCs w:val="26"/>
        </w:rPr>
        <w:t>§ 1</w:t>
      </w:r>
      <w:r>
        <w:rPr>
          <w:sz w:val="26"/>
          <w:szCs w:val="26"/>
        </w:rPr>
        <w:t>.Przeznacza się do zbycia w III ustnym przetargu nieograniczonym lokal  mieszkalny</w:t>
      </w:r>
    </w:p>
    <w:p w14:paraId="0AC55E82" w14:textId="77777777" w:rsidR="00D84E2B" w:rsidRDefault="00D84E2B" w:rsidP="00D84E2B">
      <w:pPr>
        <w:tabs>
          <w:tab w:val="left" w:pos="-56"/>
        </w:tabs>
        <w:ind w:left="-49" w:right="-284"/>
        <w:rPr>
          <w:sz w:val="26"/>
          <w:szCs w:val="26"/>
        </w:rPr>
      </w:pPr>
      <w:r>
        <w:rPr>
          <w:sz w:val="26"/>
          <w:szCs w:val="26"/>
        </w:rPr>
        <w:t xml:space="preserve">Nr 6, położony w budynku Nr 46  w Rywałdzie gm.  Radzyń Chełmiński o pow.72,85 m 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 xml:space="preserve"> wraz  z udziałem w nieruchomości wspólnej w wysokości : 7674/44633 części , o</w:t>
      </w:r>
      <w:r w:rsidRPr="002D7CE4">
        <w:rPr>
          <w:sz w:val="26"/>
          <w:szCs w:val="26"/>
        </w:rPr>
        <w:t>znaczon</w:t>
      </w:r>
      <w:r>
        <w:rPr>
          <w:sz w:val="26"/>
          <w:szCs w:val="26"/>
        </w:rPr>
        <w:t>ej jako  działka  Nr  124/12 o pow.  0,0908 ha   zapisana w Księdze Wieczystej</w:t>
      </w:r>
    </w:p>
    <w:p w14:paraId="50C75E84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  <w:r>
        <w:rPr>
          <w:sz w:val="26"/>
          <w:szCs w:val="26"/>
        </w:rPr>
        <w:t xml:space="preserve">TO1W /00036818 /0  Sądu Rejonowego w Wąbrzeźnie.    </w:t>
      </w:r>
    </w:p>
    <w:p w14:paraId="0B81DE20" w14:textId="77777777" w:rsidR="00D84E2B" w:rsidRDefault="00D84E2B" w:rsidP="00D84E2B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103321E2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</w:p>
    <w:p w14:paraId="14A78DAE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  <w:r w:rsidRPr="00D17D05">
        <w:rPr>
          <w:b/>
          <w:bCs/>
          <w:sz w:val="26"/>
          <w:szCs w:val="26"/>
        </w:rPr>
        <w:t>§ 2</w:t>
      </w:r>
      <w:r>
        <w:rPr>
          <w:sz w:val="26"/>
          <w:szCs w:val="26"/>
        </w:rPr>
        <w:t xml:space="preserve">. Przetarg  przeprowadzony zostanie   na zasadach określonych w Rozporządzeniu </w:t>
      </w:r>
    </w:p>
    <w:p w14:paraId="7AF316FC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  <w:r>
        <w:rPr>
          <w:sz w:val="26"/>
          <w:szCs w:val="26"/>
        </w:rPr>
        <w:t>Rady Ministrów z dnia 14 września 2004 r. 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>. Dz. U. z 2021 r. poz.2213 ) w sprawie</w:t>
      </w:r>
    </w:p>
    <w:p w14:paraId="5AC5CC63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  <w:r>
        <w:rPr>
          <w:sz w:val="26"/>
          <w:szCs w:val="26"/>
        </w:rPr>
        <w:t xml:space="preserve">sposobu i trybu przeprowadzania przetargów oraz rokowań na zbycie nieruchomości, </w:t>
      </w:r>
    </w:p>
    <w:p w14:paraId="713EE221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  <w:r>
        <w:rPr>
          <w:sz w:val="26"/>
          <w:szCs w:val="26"/>
        </w:rPr>
        <w:t xml:space="preserve">zgodnie z warunkami określonymi w ogłoszeniu o III ustnym przetargu nieograniczonym. </w:t>
      </w:r>
    </w:p>
    <w:p w14:paraId="147608F9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</w:p>
    <w:p w14:paraId="0F42EB09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  <w:r w:rsidRPr="00D17D05">
        <w:rPr>
          <w:b/>
          <w:bCs/>
          <w:sz w:val="26"/>
          <w:szCs w:val="26"/>
        </w:rPr>
        <w:t>§ 3</w:t>
      </w:r>
      <w:r>
        <w:rPr>
          <w:sz w:val="26"/>
          <w:szCs w:val="26"/>
        </w:rPr>
        <w:t xml:space="preserve">. 1. Ustala się  cenę  wywoławczą do  sprzedaży lokalu mieszkalnego wymienionego § 1  </w:t>
      </w:r>
    </w:p>
    <w:p w14:paraId="153F830D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  <w:r>
        <w:rPr>
          <w:sz w:val="26"/>
          <w:szCs w:val="26"/>
        </w:rPr>
        <w:t>do III przetargu ustnego nieograniczonego na  kwotę : 59.520,00 zł</w:t>
      </w:r>
      <w:r>
        <w:rPr>
          <w:b/>
          <w:bCs/>
          <w:sz w:val="26"/>
          <w:szCs w:val="26"/>
        </w:rPr>
        <w:t xml:space="preserve">. </w:t>
      </w:r>
      <w:r w:rsidRPr="00A214DF">
        <w:rPr>
          <w:sz w:val="26"/>
          <w:szCs w:val="26"/>
        </w:rPr>
        <w:t xml:space="preserve"> </w:t>
      </w:r>
      <w:r>
        <w:rPr>
          <w:sz w:val="26"/>
          <w:szCs w:val="26"/>
        </w:rPr>
        <w:t>(słownie: pięćdziesiąt dziewięć tysięcy pięćset dwadzieścia złotych ) .</w:t>
      </w:r>
    </w:p>
    <w:p w14:paraId="409347D7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  <w:r>
        <w:rPr>
          <w:sz w:val="26"/>
          <w:szCs w:val="26"/>
        </w:rPr>
        <w:t>2. Cenę nieruchomości  do sprzedaży w III ustnym przetargu nieograniczonym obniża się</w:t>
      </w:r>
    </w:p>
    <w:p w14:paraId="6D37CCD5" w14:textId="77777777" w:rsidR="00D84E2B" w:rsidRDefault="00D84E2B" w:rsidP="00D84E2B">
      <w:pPr>
        <w:tabs>
          <w:tab w:val="left" w:pos="-56"/>
        </w:tabs>
        <w:ind w:left="-49" w:right="-851"/>
        <w:rPr>
          <w:sz w:val="26"/>
          <w:szCs w:val="26"/>
        </w:rPr>
      </w:pPr>
      <w:r>
        <w:rPr>
          <w:sz w:val="26"/>
          <w:szCs w:val="26"/>
        </w:rPr>
        <w:t>o 38%  wartości .</w:t>
      </w:r>
    </w:p>
    <w:p w14:paraId="10B9FD65" w14:textId="77777777" w:rsidR="00D84E2B" w:rsidRDefault="00D84E2B" w:rsidP="00D84E2B">
      <w:pPr>
        <w:rPr>
          <w:color w:val="333333"/>
        </w:rPr>
      </w:pPr>
      <w:r>
        <w:rPr>
          <w:sz w:val="26"/>
          <w:szCs w:val="26"/>
        </w:rPr>
        <w:t xml:space="preserve">  </w:t>
      </w:r>
    </w:p>
    <w:p w14:paraId="4A3AC277" w14:textId="77777777" w:rsidR="00D84E2B" w:rsidRDefault="00D84E2B" w:rsidP="00D84E2B">
      <w:pPr>
        <w:rPr>
          <w:bCs/>
          <w:sz w:val="26"/>
          <w:szCs w:val="26"/>
        </w:rPr>
      </w:pPr>
      <w:r w:rsidRPr="00D17D05">
        <w:rPr>
          <w:b/>
          <w:sz w:val="26"/>
          <w:szCs w:val="26"/>
        </w:rPr>
        <w:t>§ 4.</w:t>
      </w:r>
      <w:r>
        <w:rPr>
          <w:b/>
          <w:sz w:val="26"/>
          <w:szCs w:val="26"/>
        </w:rPr>
        <w:t xml:space="preserve"> </w:t>
      </w:r>
      <w:r w:rsidRPr="002100E0">
        <w:rPr>
          <w:bCs/>
          <w:sz w:val="26"/>
          <w:szCs w:val="26"/>
        </w:rPr>
        <w:t xml:space="preserve">Burmistrz Miasta i Gminy Radzyń Chełmiński zastrzega sobie prawo </w:t>
      </w:r>
      <w:r>
        <w:rPr>
          <w:bCs/>
          <w:sz w:val="26"/>
          <w:szCs w:val="26"/>
        </w:rPr>
        <w:t xml:space="preserve">odwołania </w:t>
      </w:r>
      <w:r w:rsidRPr="002100E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przetargu z uzasadnionej przyczyny. Informacja o odwołaniu przetargu zostanie ogłoszona w formie właściwej  do ogłoszenia przetargu .</w:t>
      </w:r>
    </w:p>
    <w:p w14:paraId="4B43209A" w14:textId="77777777" w:rsidR="00D84E2B" w:rsidRDefault="00D84E2B" w:rsidP="00D84E2B">
      <w:pPr>
        <w:rPr>
          <w:bCs/>
          <w:sz w:val="26"/>
          <w:szCs w:val="26"/>
        </w:rPr>
      </w:pPr>
    </w:p>
    <w:p w14:paraId="694697D3" w14:textId="77777777" w:rsidR="00D84E2B" w:rsidRDefault="00D84E2B" w:rsidP="00D84E2B">
      <w:pPr>
        <w:rPr>
          <w:sz w:val="28"/>
          <w:szCs w:val="28"/>
        </w:rPr>
      </w:pPr>
      <w:r w:rsidRPr="00E4623E">
        <w:rPr>
          <w:b/>
          <w:bCs/>
          <w:sz w:val="26"/>
          <w:szCs w:val="26"/>
        </w:rPr>
        <w:t>§ 5</w:t>
      </w:r>
      <w:r>
        <w:rPr>
          <w:b/>
          <w:bCs/>
          <w:sz w:val="26"/>
          <w:szCs w:val="26"/>
        </w:rPr>
        <w:t xml:space="preserve">. </w:t>
      </w:r>
      <w:r w:rsidRPr="00E4623E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Zarządzenie wchodzi w życie z dniem  podjęcia.</w:t>
      </w:r>
    </w:p>
    <w:p w14:paraId="5593B662" w14:textId="77777777" w:rsidR="00C81539" w:rsidRDefault="00C81539"/>
    <w:sectPr w:rsidR="00C8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39"/>
    <w:rsid w:val="003F6057"/>
    <w:rsid w:val="00C81539"/>
    <w:rsid w:val="00D8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E2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E2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dcterms:created xsi:type="dcterms:W3CDTF">2021-12-20T07:13:00Z</dcterms:created>
  <dcterms:modified xsi:type="dcterms:W3CDTF">2021-12-20T07:13:00Z</dcterms:modified>
</cp:coreProperties>
</file>