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D3" w:rsidRDefault="0083688B" w:rsidP="000D525E">
      <w:pPr>
        <w:pStyle w:val="western"/>
        <w:spacing w:before="0" w:beforeAutospacing="0" w:after="0" w:line="257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44A65">
        <w:rPr>
          <w:rFonts w:ascii="Times New Roman" w:hAnsi="Times New Roman" w:cs="Times New Roman"/>
          <w:b/>
          <w:bCs/>
          <w:sz w:val="28"/>
          <w:szCs w:val="28"/>
        </w:rPr>
        <w:t>CHWAŁA</w:t>
      </w:r>
      <w:r w:rsidR="000D525E">
        <w:rPr>
          <w:rFonts w:ascii="Times New Roman" w:hAnsi="Times New Roman" w:cs="Times New Roman"/>
          <w:b/>
          <w:bCs/>
          <w:sz w:val="28"/>
          <w:szCs w:val="28"/>
        </w:rPr>
        <w:t xml:space="preserve"> Nr XIV/116/19</w:t>
      </w:r>
    </w:p>
    <w:p w:rsidR="009350D3" w:rsidRDefault="00244A65" w:rsidP="000D525E">
      <w:pPr>
        <w:pStyle w:val="NormalnyWeb"/>
        <w:spacing w:before="0" w:beforeAutospacing="0" w:after="0" w:line="257" w:lineRule="auto"/>
        <w:jc w:val="center"/>
      </w:pPr>
      <w:r>
        <w:rPr>
          <w:b/>
          <w:bCs/>
          <w:sz w:val="28"/>
          <w:szCs w:val="28"/>
        </w:rPr>
        <w:t xml:space="preserve">RADY MIEJSKIEJ </w:t>
      </w:r>
      <w:r w:rsidR="00A30689">
        <w:rPr>
          <w:b/>
          <w:bCs/>
          <w:sz w:val="28"/>
          <w:szCs w:val="28"/>
        </w:rPr>
        <w:t>RADZYNIA CHEŁMIŃSKIEGO</w:t>
      </w:r>
    </w:p>
    <w:p w:rsidR="009350D3" w:rsidRDefault="000D525E" w:rsidP="000D525E">
      <w:pPr>
        <w:pStyle w:val="NormalnyWeb"/>
        <w:spacing w:before="0" w:beforeAutospacing="0" w:after="0" w:line="257" w:lineRule="auto"/>
        <w:jc w:val="center"/>
      </w:pPr>
      <w:r>
        <w:rPr>
          <w:b/>
          <w:bCs/>
          <w:sz w:val="28"/>
          <w:szCs w:val="28"/>
        </w:rPr>
        <w:t>z dnia 27 listopada 2019r.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</w:p>
    <w:p w:rsidR="009350D3" w:rsidRDefault="000D525E" w:rsidP="009350D3">
      <w:pPr>
        <w:pStyle w:val="NormalnyWeb"/>
        <w:spacing w:before="102" w:beforeAutospacing="0" w:after="0" w:line="256" w:lineRule="auto"/>
        <w:jc w:val="both"/>
      </w:pPr>
      <w:r>
        <w:rPr>
          <w:b/>
          <w:bCs/>
          <w:sz w:val="28"/>
          <w:szCs w:val="28"/>
        </w:rPr>
        <w:t xml:space="preserve">w sprawie </w:t>
      </w:r>
      <w:r w:rsidR="009350D3">
        <w:rPr>
          <w:b/>
          <w:bCs/>
          <w:sz w:val="28"/>
          <w:szCs w:val="28"/>
        </w:rPr>
        <w:t xml:space="preserve"> zamiany nieruchomości gruntowych 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</w:p>
    <w:p w:rsidR="009350D3" w:rsidRDefault="009350D3" w:rsidP="009350D3">
      <w:pPr>
        <w:pStyle w:val="NormalnyWeb"/>
        <w:spacing w:before="102" w:beforeAutospacing="0" w:after="0" w:line="256" w:lineRule="auto"/>
        <w:ind w:right="-573"/>
        <w:jc w:val="both"/>
        <w:rPr>
          <w:sz w:val="26"/>
          <w:szCs w:val="26"/>
        </w:rPr>
      </w:pPr>
      <w:r>
        <w:rPr>
          <w:sz w:val="26"/>
          <w:szCs w:val="26"/>
        </w:rPr>
        <w:t>Na podstawie art. 18 ust. 2, pkt 9 lit. „a” ustawy z dnia 8 marca 1990r. o samorządzie gminnym (</w:t>
      </w:r>
      <w:proofErr w:type="spellStart"/>
      <w:r w:rsidR="000D525E">
        <w:rPr>
          <w:sz w:val="26"/>
          <w:szCs w:val="26"/>
        </w:rPr>
        <w:t>t.j</w:t>
      </w:r>
      <w:proofErr w:type="spellEnd"/>
      <w:r w:rsidR="000D525E">
        <w:rPr>
          <w:sz w:val="26"/>
          <w:szCs w:val="26"/>
        </w:rPr>
        <w:t xml:space="preserve">. </w:t>
      </w:r>
      <w:r>
        <w:rPr>
          <w:sz w:val="26"/>
          <w:szCs w:val="26"/>
        </w:rPr>
        <w:t>Dz.U. z 2019r. poz. 506</w:t>
      </w:r>
      <w:r w:rsidR="000D525E">
        <w:rPr>
          <w:sz w:val="26"/>
          <w:szCs w:val="26"/>
        </w:rPr>
        <w:t xml:space="preserve"> z późn.zm.</w:t>
      </w:r>
      <w:r>
        <w:rPr>
          <w:sz w:val="26"/>
          <w:szCs w:val="26"/>
        </w:rPr>
        <w:t xml:space="preserve"> ) i art. 15 ust.1 ustawy z dnia 21 sierpnia 1997r. o gospodarce n</w:t>
      </w:r>
      <w:r w:rsidR="000D525E">
        <w:rPr>
          <w:sz w:val="26"/>
          <w:szCs w:val="26"/>
        </w:rPr>
        <w:t>ieruchomościami (</w:t>
      </w:r>
      <w:proofErr w:type="spellStart"/>
      <w:r w:rsidR="000D525E">
        <w:rPr>
          <w:sz w:val="26"/>
          <w:szCs w:val="26"/>
        </w:rPr>
        <w:t>t.j</w:t>
      </w:r>
      <w:proofErr w:type="spellEnd"/>
      <w:r w:rsidR="000D525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Dz.U. </w:t>
      </w:r>
      <w:r w:rsidR="000D525E">
        <w:rPr>
          <w:sz w:val="26"/>
          <w:szCs w:val="26"/>
        </w:rPr>
        <w:t xml:space="preserve">z 2018 r. poz. 2204 z </w:t>
      </w:r>
      <w:proofErr w:type="spellStart"/>
      <w:r w:rsidR="000D525E">
        <w:rPr>
          <w:sz w:val="26"/>
          <w:szCs w:val="26"/>
        </w:rPr>
        <w:t>późn</w:t>
      </w:r>
      <w:proofErr w:type="spellEnd"/>
      <w:r w:rsidR="000D525E">
        <w:rPr>
          <w:sz w:val="26"/>
          <w:szCs w:val="26"/>
        </w:rPr>
        <w:t>. zm.</w:t>
      </w:r>
      <w:r>
        <w:rPr>
          <w:sz w:val="26"/>
          <w:szCs w:val="26"/>
        </w:rPr>
        <w:t xml:space="preserve"> )</w:t>
      </w:r>
    </w:p>
    <w:p w:rsidR="00A30689" w:rsidRDefault="00A30689" w:rsidP="009350D3">
      <w:pPr>
        <w:pStyle w:val="NormalnyWeb"/>
        <w:spacing w:before="102" w:beforeAutospacing="0" w:after="0" w:line="256" w:lineRule="auto"/>
        <w:ind w:right="-573"/>
        <w:jc w:val="both"/>
      </w:pPr>
    </w:p>
    <w:p w:rsidR="009350D3" w:rsidRPr="000D525E" w:rsidRDefault="000D525E" w:rsidP="000D525E">
      <w:pPr>
        <w:pStyle w:val="NormalnyWeb"/>
        <w:spacing w:before="102" w:beforeAutospacing="0" w:after="0" w:line="256" w:lineRule="auto"/>
        <w:jc w:val="center"/>
      </w:pPr>
      <w:r>
        <w:rPr>
          <w:b/>
          <w:bCs/>
        </w:rPr>
        <w:t>uchwala się</w:t>
      </w:r>
      <w:r w:rsidR="009350D3" w:rsidRPr="000D525E">
        <w:rPr>
          <w:b/>
          <w:bCs/>
        </w:rPr>
        <w:t>, co następuje: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rPr>
          <w:b/>
          <w:bCs/>
          <w:sz w:val="28"/>
          <w:szCs w:val="28"/>
        </w:rPr>
        <w:t>§ 1.</w:t>
      </w:r>
      <w:r>
        <w:rPr>
          <w:sz w:val="26"/>
          <w:szCs w:val="26"/>
        </w:rPr>
        <w:t>Wyraża się zgodę na dokonanie zamiany nieruchomości gruntowej stanowi</w:t>
      </w:r>
      <w:r w:rsidR="000D525E">
        <w:rPr>
          <w:sz w:val="26"/>
          <w:szCs w:val="26"/>
        </w:rPr>
        <w:t>ącej własność Miasta i Gminy Radzyń Chełmiń</w:t>
      </w:r>
      <w:r>
        <w:rPr>
          <w:sz w:val="26"/>
          <w:szCs w:val="26"/>
        </w:rPr>
        <w:t>ski</w:t>
      </w:r>
      <w:r w:rsidR="000D525E">
        <w:rPr>
          <w:sz w:val="26"/>
          <w:szCs w:val="26"/>
        </w:rPr>
        <w:t xml:space="preserve">, działka </w:t>
      </w:r>
      <w:proofErr w:type="spellStart"/>
      <w:r w:rsidR="000D525E">
        <w:rPr>
          <w:sz w:val="26"/>
          <w:szCs w:val="26"/>
        </w:rPr>
        <w:t>ewid</w:t>
      </w:r>
      <w:proofErr w:type="spellEnd"/>
      <w:r w:rsidR="000D525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N</w:t>
      </w:r>
      <w:r w:rsidR="00A30689">
        <w:rPr>
          <w:sz w:val="26"/>
          <w:szCs w:val="26"/>
        </w:rPr>
        <w:t>r 418/4 o powierzchni 0,1389 ha</w:t>
      </w:r>
      <w:r>
        <w:rPr>
          <w:sz w:val="26"/>
          <w:szCs w:val="26"/>
        </w:rPr>
        <w:t>, obrę</w:t>
      </w:r>
      <w:r w:rsidR="000D525E">
        <w:rPr>
          <w:sz w:val="26"/>
          <w:szCs w:val="26"/>
        </w:rPr>
        <w:t xml:space="preserve">b geodezyjny </w:t>
      </w:r>
      <w:r w:rsidR="00A03588">
        <w:rPr>
          <w:sz w:val="26"/>
          <w:szCs w:val="26"/>
        </w:rPr>
        <w:t>Radzyń Chełmiński, dla której Są</w:t>
      </w:r>
      <w:r w:rsidR="000D525E">
        <w:rPr>
          <w:sz w:val="26"/>
          <w:szCs w:val="26"/>
        </w:rPr>
        <w:t>d Rejonowy w Wąbrzeźnie</w:t>
      </w:r>
      <w:r>
        <w:rPr>
          <w:sz w:val="26"/>
          <w:szCs w:val="26"/>
        </w:rPr>
        <w:t xml:space="preserve"> </w:t>
      </w:r>
      <w:r w:rsidR="000D525E">
        <w:rPr>
          <w:sz w:val="26"/>
          <w:szCs w:val="26"/>
        </w:rPr>
        <w:t>prowadzi księgę wieczystą nr KW</w:t>
      </w:r>
      <w:r>
        <w:rPr>
          <w:sz w:val="26"/>
          <w:szCs w:val="26"/>
        </w:rPr>
        <w:t xml:space="preserve"> TO1W/00026448/2 na </w:t>
      </w:r>
      <w:r w:rsidR="000D525E">
        <w:rPr>
          <w:sz w:val="26"/>
          <w:szCs w:val="26"/>
        </w:rPr>
        <w:t>następujące nieruchomości gruntowe</w:t>
      </w:r>
      <w:r>
        <w:rPr>
          <w:sz w:val="26"/>
          <w:szCs w:val="26"/>
        </w:rPr>
        <w:t>:</w:t>
      </w:r>
    </w:p>
    <w:p w:rsidR="009350D3" w:rsidRDefault="000D525E" w:rsidP="000D525E">
      <w:pPr>
        <w:pStyle w:val="NormalnyWeb"/>
        <w:numPr>
          <w:ilvl w:val="0"/>
          <w:numId w:val="1"/>
        </w:numPr>
        <w:spacing w:before="102" w:beforeAutospacing="0" w:after="0" w:line="256" w:lineRule="auto"/>
        <w:jc w:val="both"/>
      </w:pPr>
      <w:r>
        <w:rPr>
          <w:sz w:val="26"/>
          <w:szCs w:val="26"/>
        </w:rPr>
        <w:t xml:space="preserve">działka </w:t>
      </w:r>
      <w:proofErr w:type="spellStart"/>
      <w:r>
        <w:rPr>
          <w:sz w:val="26"/>
          <w:szCs w:val="26"/>
        </w:rPr>
        <w:t>ewid</w:t>
      </w:r>
      <w:proofErr w:type="spellEnd"/>
      <w:r>
        <w:rPr>
          <w:sz w:val="26"/>
          <w:szCs w:val="26"/>
        </w:rPr>
        <w:t>. nr 416/1 o pow. 0.0126 ha i  n</w:t>
      </w:r>
      <w:r w:rsidR="009350D3">
        <w:rPr>
          <w:sz w:val="26"/>
          <w:szCs w:val="26"/>
        </w:rPr>
        <w:t xml:space="preserve">r 416/4 o pow. 0.0549 ha, </w:t>
      </w:r>
    </w:p>
    <w:p w:rsidR="009350D3" w:rsidRDefault="000D525E" w:rsidP="000D525E">
      <w:pPr>
        <w:pStyle w:val="NormalnyWeb"/>
        <w:numPr>
          <w:ilvl w:val="0"/>
          <w:numId w:val="1"/>
        </w:numPr>
        <w:spacing w:before="102" w:beforeAutospacing="0" w:after="0" w:line="256" w:lineRule="auto"/>
        <w:jc w:val="both"/>
      </w:pPr>
      <w:r>
        <w:rPr>
          <w:sz w:val="26"/>
          <w:szCs w:val="26"/>
        </w:rPr>
        <w:t xml:space="preserve">działka </w:t>
      </w:r>
      <w:proofErr w:type="spellStart"/>
      <w:r>
        <w:rPr>
          <w:sz w:val="26"/>
          <w:szCs w:val="26"/>
        </w:rPr>
        <w:t>ewid</w:t>
      </w:r>
      <w:proofErr w:type="spellEnd"/>
      <w:r>
        <w:rPr>
          <w:sz w:val="26"/>
          <w:szCs w:val="26"/>
        </w:rPr>
        <w:t>. nr 416/7 o pow. 0.0240 ha , nr 416/6 o pow. 0, 1170 ha</w:t>
      </w:r>
      <w:r w:rsidR="009350D3">
        <w:rPr>
          <w:sz w:val="26"/>
          <w:szCs w:val="26"/>
        </w:rPr>
        <w:t xml:space="preserve">, 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rPr>
          <w:sz w:val="26"/>
          <w:szCs w:val="26"/>
        </w:rPr>
        <w:t>położone w obrębi</w:t>
      </w:r>
      <w:r w:rsidR="000D525E">
        <w:rPr>
          <w:sz w:val="26"/>
          <w:szCs w:val="26"/>
        </w:rPr>
        <w:t>e geodezyjnym Radzyń Chełmiński</w:t>
      </w:r>
      <w:r>
        <w:rPr>
          <w:sz w:val="26"/>
          <w:szCs w:val="26"/>
        </w:rPr>
        <w:t xml:space="preserve">, </w:t>
      </w:r>
      <w:r w:rsidR="000D525E">
        <w:rPr>
          <w:sz w:val="26"/>
          <w:szCs w:val="26"/>
        </w:rPr>
        <w:t>dla  których Sad Rejonowy w Wąbrzeź</w:t>
      </w:r>
      <w:r w:rsidR="003502E5">
        <w:rPr>
          <w:sz w:val="26"/>
          <w:szCs w:val="26"/>
        </w:rPr>
        <w:t xml:space="preserve">nie prowadzi księgę wieczystą </w:t>
      </w:r>
      <w:bookmarkStart w:id="0" w:name="_GoBack"/>
      <w:bookmarkEnd w:id="0"/>
      <w:r w:rsidR="000D525E">
        <w:rPr>
          <w:sz w:val="26"/>
          <w:szCs w:val="26"/>
        </w:rPr>
        <w:t xml:space="preserve"> KW Nr TO1W/00017991/7, </w:t>
      </w:r>
      <w:r>
        <w:rPr>
          <w:sz w:val="26"/>
          <w:szCs w:val="26"/>
        </w:rPr>
        <w:t>stan</w:t>
      </w:r>
      <w:r w:rsidR="000D525E">
        <w:rPr>
          <w:sz w:val="26"/>
          <w:szCs w:val="26"/>
        </w:rPr>
        <w:t>owiące własność osoby fizycznej</w:t>
      </w:r>
      <w:r>
        <w:rPr>
          <w:sz w:val="26"/>
          <w:szCs w:val="26"/>
        </w:rPr>
        <w:t xml:space="preserve">. 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rPr>
          <w:b/>
          <w:bCs/>
          <w:sz w:val="26"/>
          <w:szCs w:val="26"/>
        </w:rPr>
        <w:t>§ 2</w:t>
      </w:r>
      <w:r>
        <w:rPr>
          <w:sz w:val="26"/>
          <w:szCs w:val="26"/>
        </w:rPr>
        <w:t>. Traci moc uchwała Nr XLV/338/18 Rady Miejskiej Radzynia Chełmińskiego z dnia</w:t>
      </w:r>
    </w:p>
    <w:p w:rsidR="009350D3" w:rsidRDefault="000D525E" w:rsidP="009350D3">
      <w:pPr>
        <w:pStyle w:val="NormalnyWeb"/>
        <w:spacing w:before="102" w:beforeAutospacing="0" w:after="0" w:line="256" w:lineRule="auto"/>
        <w:jc w:val="both"/>
      </w:pPr>
      <w:r>
        <w:rPr>
          <w:sz w:val="26"/>
          <w:szCs w:val="26"/>
        </w:rPr>
        <w:t>21 września 2018</w:t>
      </w:r>
      <w:r w:rsidR="009350D3">
        <w:rPr>
          <w:sz w:val="26"/>
          <w:szCs w:val="26"/>
        </w:rPr>
        <w:t xml:space="preserve">r. w sprawie odpłatnego nabycia nieruchomości gruntowych położonych w obrębie geodezyjnym Radzyń Chełmiński. 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rPr>
          <w:b/>
          <w:bCs/>
          <w:sz w:val="26"/>
          <w:szCs w:val="26"/>
        </w:rPr>
        <w:t>§ 3 .</w:t>
      </w:r>
      <w:r>
        <w:rPr>
          <w:sz w:val="26"/>
          <w:szCs w:val="26"/>
        </w:rPr>
        <w:t xml:space="preserve"> Wykonanie uchwały powierza się Burmistrzowi Miasta i Gminy.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</w:p>
    <w:p w:rsidR="009350D3" w:rsidRDefault="009350D3" w:rsidP="009350D3">
      <w:pPr>
        <w:pStyle w:val="NormalnyWeb"/>
        <w:spacing w:before="102" w:beforeAutospacing="0" w:after="0" w:line="256" w:lineRule="auto"/>
        <w:ind w:left="539" w:hanging="539"/>
        <w:jc w:val="both"/>
      </w:pPr>
      <w:r>
        <w:rPr>
          <w:b/>
          <w:bCs/>
          <w:sz w:val="26"/>
          <w:szCs w:val="26"/>
        </w:rPr>
        <w:t>§ 4</w:t>
      </w:r>
      <w:r>
        <w:rPr>
          <w:sz w:val="26"/>
          <w:szCs w:val="26"/>
        </w:rPr>
        <w:t>. Uchwała w</w:t>
      </w:r>
      <w:r w:rsidR="00A30689">
        <w:rPr>
          <w:sz w:val="26"/>
          <w:szCs w:val="26"/>
        </w:rPr>
        <w:t>chodzi w życie z dniem podjęcia</w:t>
      </w:r>
      <w:r>
        <w:rPr>
          <w:sz w:val="26"/>
          <w:szCs w:val="26"/>
        </w:rPr>
        <w:t>.</w:t>
      </w:r>
    </w:p>
    <w:p w:rsidR="009350D3" w:rsidRDefault="009350D3" w:rsidP="009350D3">
      <w:pPr>
        <w:pStyle w:val="NormalnyWeb"/>
        <w:spacing w:before="102" w:beforeAutospacing="0" w:after="0" w:line="256" w:lineRule="auto"/>
        <w:ind w:left="539" w:hanging="539"/>
        <w:jc w:val="both"/>
      </w:pPr>
    </w:p>
    <w:p w:rsidR="009350D3" w:rsidRDefault="009350D3" w:rsidP="009350D3">
      <w:pPr>
        <w:pStyle w:val="NormalnyWeb"/>
        <w:spacing w:before="102" w:beforeAutospacing="0" w:after="0" w:line="256" w:lineRule="auto"/>
        <w:ind w:left="539" w:hanging="539"/>
        <w:jc w:val="right"/>
      </w:pPr>
      <w:r>
        <w:rPr>
          <w:b/>
          <w:bCs/>
          <w:sz w:val="28"/>
          <w:szCs w:val="28"/>
        </w:rPr>
        <w:t>Przewodniczący</w:t>
      </w:r>
    </w:p>
    <w:p w:rsidR="009350D3" w:rsidRDefault="009350D3" w:rsidP="009350D3">
      <w:pPr>
        <w:pStyle w:val="NormalnyWeb"/>
        <w:spacing w:before="102" w:beforeAutospacing="0" w:after="0" w:line="256" w:lineRule="auto"/>
        <w:ind w:left="539" w:hanging="53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Rady Miejskiej </w:t>
      </w:r>
    </w:p>
    <w:p w:rsidR="0093227F" w:rsidRDefault="0093227F" w:rsidP="009350D3">
      <w:pPr>
        <w:pStyle w:val="NormalnyWeb"/>
        <w:spacing w:before="102" w:beforeAutospacing="0" w:after="0" w:line="256" w:lineRule="auto"/>
        <w:ind w:left="539" w:hanging="539"/>
        <w:jc w:val="right"/>
      </w:pPr>
    </w:p>
    <w:p w:rsidR="009350D3" w:rsidRDefault="009350D3" w:rsidP="009350D3">
      <w:pPr>
        <w:pStyle w:val="NormalnyWeb"/>
        <w:spacing w:before="102" w:beforeAutospacing="0" w:after="0" w:line="256" w:lineRule="auto"/>
        <w:ind w:left="539" w:hanging="539"/>
        <w:jc w:val="right"/>
      </w:pPr>
      <w:r>
        <w:rPr>
          <w:b/>
          <w:bCs/>
          <w:sz w:val="28"/>
          <w:szCs w:val="28"/>
        </w:rPr>
        <w:t>Jan Michaliszyn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right"/>
      </w:pP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</w:p>
    <w:p w:rsidR="009350D3" w:rsidRDefault="009350D3" w:rsidP="009350D3">
      <w:pPr>
        <w:pStyle w:val="NormalnyWeb"/>
        <w:spacing w:before="102" w:beforeAutospacing="0" w:after="0" w:line="256" w:lineRule="auto"/>
        <w:jc w:val="center"/>
      </w:pPr>
      <w:r>
        <w:rPr>
          <w:b/>
          <w:bCs/>
          <w:sz w:val="28"/>
          <w:szCs w:val="28"/>
        </w:rPr>
        <w:t>Uzasadnienie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t xml:space="preserve">Zamiana nieruchomości wymienionych w paragrafie 1 nastąpi na podstawie art.37 ust.2 pkt 4 ustawy z dnia 21 sierpnia 1997 r. ( </w:t>
      </w:r>
      <w:proofErr w:type="spellStart"/>
      <w:r>
        <w:t>t.j</w:t>
      </w:r>
      <w:proofErr w:type="spellEnd"/>
      <w:r>
        <w:t>.</w:t>
      </w:r>
      <w:r w:rsidR="00A30689">
        <w:t xml:space="preserve"> Dz.U Z</w:t>
      </w:r>
      <w:r>
        <w:t xml:space="preserve"> 2018 r. poz. 2204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 ) , który mówi , że nieruchomość jest zbywana w drodze bezprzetargowej jeżeli następuje</w:t>
      </w:r>
      <w:r w:rsidR="00A30689">
        <w:t xml:space="preserve"> w drodze zamiany lub darowizny</w:t>
      </w:r>
      <w:r>
        <w:t>.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t>Nabywane przez Gminę działki o numerach ew. 416/1 o pow. 0.0126 ha , 416/4 o pow. 0.0549 ha, 416/7 o pow. 0.0240 ha , 416/6 o pow. 0, 1170 ha zgodnie z Miejscowym Planem Zagospodarowania Przestrzennego Gminy Radzyń Chełmiński , uchwała nr V/28/11 Rady Miejskiej Radzynia Chełmińskiego z dnia 1 marca 2011r. oznaczone są symbolem 014 KDL – publiczna droga lokalna , 019 KDD -częściowo symbolem droga dojazdowa oraz 02 KDG – publiczna droga główna .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t xml:space="preserve">Działka gminna nr 418/4 znajduje się w obszarze terenów zabudowy mieszkaniowej jednorodzinnej oznaczona symbolem – 38MN . 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t xml:space="preserve">W wyniku podjętych wcześniej prowadzonych negocjacji z właścicielem gruntów w sprawie odpłatnego nabycia , które zakończyły się negatywnie ,właściciel złożył propozycję zamiany gruntów. 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t>Przedmiotowa zamiana nieruchomości umożliwi Gminie realizację planowanych inwestycji drogowych a także zagospodarowanie przedmiotowego obszaru zgodnie z obowiązującym Miejscowym Planem Zagospodarowania Przestrzennego .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t xml:space="preserve">Zgodnie z art. 15 ust.1 ustawy z dnia 21 sierpnia 1997 r. o gospodarce nieruchomościami 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t>(</w:t>
      </w:r>
      <w:proofErr w:type="spellStart"/>
      <w:r>
        <w:t>t.j</w:t>
      </w:r>
      <w:proofErr w:type="spellEnd"/>
      <w:r>
        <w:t>. Dz. U. z 2018 r. poz. 2204 ze zm. ) , przy dokonaniu transakcji zamiany nieruchomości w przypadku nierównej ich wartości, stosuje się dopłatę , której wysokość jest równa różnicy wartości zamienianych nieruchomości .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t xml:space="preserve">Dla zrealizowania zamiany nieruchomości niezbędna jest zgoda na jej dokonanie , wyrażona 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t>w stosownej formie przez właściwe organy gminy .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t xml:space="preserve">Podjęta wcześniej uchwała Rady Miejskiej Nr XLV/338/18 z dnia 21 września 2018 r. 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t>w sprawie odpłatnego nabycia nieruchomości gruntowych położonych w obrębie geodezyjnym Radzyń Chełmiński traci moc w wyniku podjęcia uchwały w sprawie zamiany gruntów .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  <w:r>
        <w:t>Mając na uwadze istniejący stan faktyczny i prawny podjęcie niniejszej uchwały jest zasadne.</w:t>
      </w: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</w:p>
    <w:p w:rsidR="009350D3" w:rsidRDefault="009350D3" w:rsidP="009350D3">
      <w:pPr>
        <w:pStyle w:val="NormalnyWeb"/>
        <w:spacing w:before="102" w:beforeAutospacing="0" w:after="0" w:line="256" w:lineRule="auto"/>
        <w:jc w:val="both"/>
      </w:pPr>
    </w:p>
    <w:p w:rsidR="00D12D1D" w:rsidRDefault="00D12D1D" w:rsidP="009350D3">
      <w:pPr>
        <w:jc w:val="both"/>
      </w:pPr>
    </w:p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A76D5"/>
    <w:multiLevelType w:val="hybridMultilevel"/>
    <w:tmpl w:val="CE66D33C"/>
    <w:lvl w:ilvl="0" w:tplc="E5162F8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D3"/>
    <w:rsid w:val="000D525E"/>
    <w:rsid w:val="00244A65"/>
    <w:rsid w:val="003502E5"/>
    <w:rsid w:val="0083688B"/>
    <w:rsid w:val="0093227F"/>
    <w:rsid w:val="009350D3"/>
    <w:rsid w:val="00A03588"/>
    <w:rsid w:val="00A30689"/>
    <w:rsid w:val="00A875A1"/>
    <w:rsid w:val="00D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5083-8AEB-4437-9048-9A661E8A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50D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350D3"/>
    <w:pPr>
      <w:spacing w:before="100" w:beforeAutospacing="1" w:after="142" w:line="288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7</cp:revision>
  <dcterms:created xsi:type="dcterms:W3CDTF">2019-11-19T06:36:00Z</dcterms:created>
  <dcterms:modified xsi:type="dcterms:W3CDTF">2019-12-02T12:25:00Z</dcterms:modified>
</cp:coreProperties>
</file>